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963D" w14:textId="77777777" w:rsidR="00E04D7B" w:rsidRDefault="0014335D" w:rsidP="0014335D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>ХАНТЫ-</w:t>
      </w:r>
      <w:r w:rsidR="009A6604" w:rsidRPr="008530B5">
        <w:rPr>
          <w:sz w:val="28"/>
          <w:szCs w:val="28"/>
        </w:rPr>
        <w:t>МАНСИЙСКИЙ АВТОНОМНЫЙ</w:t>
      </w:r>
      <w:r w:rsidRPr="008530B5">
        <w:rPr>
          <w:sz w:val="28"/>
          <w:szCs w:val="28"/>
        </w:rPr>
        <w:t xml:space="preserve"> ОКРУГ-ЮГРА</w:t>
      </w:r>
    </w:p>
    <w:p w14:paraId="68D36F69" w14:textId="77777777" w:rsidR="00E04D7B" w:rsidRDefault="0014335D" w:rsidP="0014335D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>ХАНТЫ-МАНСИЙСКИЙ РАЙОН</w:t>
      </w:r>
    </w:p>
    <w:p w14:paraId="1265F367" w14:textId="77777777" w:rsidR="0014335D" w:rsidRDefault="00E04D7B" w:rsidP="0014335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14:paraId="6C376B3D" w14:textId="77777777" w:rsidR="00E04D7B" w:rsidRPr="008530B5" w:rsidRDefault="00E04D7B" w:rsidP="0014335D">
      <w:pPr>
        <w:jc w:val="center"/>
        <w:rPr>
          <w:sz w:val="28"/>
          <w:szCs w:val="28"/>
        </w:rPr>
      </w:pPr>
    </w:p>
    <w:p w14:paraId="251A058A" w14:textId="77777777" w:rsidR="0014335D" w:rsidRPr="008530B5" w:rsidRDefault="0014335D" w:rsidP="0014335D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 xml:space="preserve">АДМИНИСТРАЦИЯ СЕЛЬСКОГО ПОСЕЛЕНИЯ </w:t>
      </w:r>
    </w:p>
    <w:p w14:paraId="725334B4" w14:textId="77777777" w:rsidR="0014335D" w:rsidRDefault="0014335D" w:rsidP="0014335D">
      <w:pPr>
        <w:suppressAutoHyphens/>
        <w:autoSpaceDN w:val="0"/>
        <w:spacing w:after="120"/>
        <w:textAlignment w:val="baseline"/>
        <w:rPr>
          <w:kern w:val="3"/>
          <w:sz w:val="28"/>
          <w:szCs w:val="28"/>
        </w:rPr>
      </w:pPr>
    </w:p>
    <w:p w14:paraId="7D19D8B8" w14:textId="77777777" w:rsidR="008D10B5" w:rsidRPr="00956970" w:rsidRDefault="0014335D" w:rsidP="00956970">
      <w:pPr>
        <w:suppressAutoHyphens/>
        <w:autoSpaceDN w:val="0"/>
        <w:spacing w:after="120"/>
        <w:jc w:val="center"/>
        <w:textAlignment w:val="baseline"/>
        <w:rPr>
          <w:kern w:val="3"/>
          <w:sz w:val="28"/>
          <w:szCs w:val="28"/>
        </w:rPr>
      </w:pPr>
      <w:r w:rsidRPr="00F01377">
        <w:rPr>
          <w:kern w:val="3"/>
          <w:sz w:val="28"/>
          <w:szCs w:val="28"/>
        </w:rPr>
        <w:t>ПОСТАНОВЛЕНИЕ</w:t>
      </w:r>
    </w:p>
    <w:p w14:paraId="639C0A72" w14:textId="2B6BE878" w:rsidR="008D10B5" w:rsidRPr="008D10B5" w:rsidRDefault="00C15B00" w:rsidP="00D1332F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>20</w:t>
      </w:r>
      <w:r w:rsidR="008D10B5" w:rsidRPr="008D10B5">
        <w:rPr>
          <w:spacing w:val="-4"/>
          <w:sz w:val="28"/>
          <w:szCs w:val="28"/>
        </w:rPr>
        <w:t>.</w:t>
      </w:r>
      <w:r w:rsidR="006014F8">
        <w:rPr>
          <w:spacing w:val="-4"/>
          <w:sz w:val="28"/>
          <w:szCs w:val="28"/>
        </w:rPr>
        <w:t>0</w:t>
      </w:r>
      <w:r w:rsidR="00A94FFD">
        <w:rPr>
          <w:spacing w:val="-4"/>
          <w:sz w:val="28"/>
          <w:szCs w:val="28"/>
        </w:rPr>
        <w:t>3</w:t>
      </w:r>
      <w:r w:rsidR="00AE5B89">
        <w:rPr>
          <w:spacing w:val="-4"/>
          <w:sz w:val="28"/>
          <w:szCs w:val="28"/>
        </w:rPr>
        <w:t>.202</w:t>
      </w:r>
      <w:r w:rsidR="00644635">
        <w:rPr>
          <w:spacing w:val="-4"/>
          <w:sz w:val="28"/>
          <w:szCs w:val="28"/>
        </w:rPr>
        <w:t>4</w:t>
      </w:r>
      <w:r w:rsidR="008D10B5" w:rsidRPr="008D10B5">
        <w:rPr>
          <w:rFonts w:ascii="Arial" w:cs="Arial"/>
          <w:sz w:val="28"/>
          <w:szCs w:val="28"/>
        </w:rPr>
        <w:tab/>
        <w:t xml:space="preserve">                                        </w:t>
      </w:r>
      <w:r w:rsidR="008D10B5">
        <w:rPr>
          <w:rFonts w:ascii="Arial" w:cs="Arial"/>
          <w:sz w:val="28"/>
          <w:szCs w:val="28"/>
        </w:rPr>
        <w:t xml:space="preserve">  </w:t>
      </w:r>
      <w:r w:rsidR="008D10B5" w:rsidRPr="008D10B5">
        <w:rPr>
          <w:rFonts w:ascii="Arial" w:cs="Arial"/>
          <w:sz w:val="28"/>
          <w:szCs w:val="28"/>
        </w:rPr>
        <w:t xml:space="preserve">            </w:t>
      </w:r>
      <w:r w:rsidR="0049409A">
        <w:rPr>
          <w:rFonts w:ascii="Arial" w:cs="Arial"/>
          <w:sz w:val="28"/>
          <w:szCs w:val="28"/>
        </w:rPr>
        <w:t xml:space="preserve"> </w:t>
      </w:r>
      <w:r w:rsidR="00C86896">
        <w:rPr>
          <w:rFonts w:ascii="Arial" w:cs="Arial"/>
          <w:sz w:val="28"/>
          <w:szCs w:val="28"/>
        </w:rPr>
        <w:t xml:space="preserve">                           </w:t>
      </w:r>
      <w:r w:rsidR="008D10B5" w:rsidRPr="008D10B5">
        <w:rPr>
          <w:rFonts w:ascii="Arial" w:cs="Arial"/>
          <w:sz w:val="28"/>
          <w:szCs w:val="28"/>
        </w:rPr>
        <w:t xml:space="preserve"> </w:t>
      </w:r>
      <w:r w:rsidR="00644635">
        <w:rPr>
          <w:rFonts w:ascii="Arial" w:cs="Arial"/>
          <w:sz w:val="28"/>
          <w:szCs w:val="28"/>
        </w:rPr>
        <w:tab/>
      </w:r>
      <w:r w:rsidR="008D10B5" w:rsidRPr="008D10B5">
        <w:rPr>
          <w:sz w:val="28"/>
          <w:szCs w:val="28"/>
        </w:rPr>
        <w:t xml:space="preserve">№ </w:t>
      </w:r>
      <w:r w:rsidR="00644635">
        <w:rPr>
          <w:sz w:val="28"/>
          <w:szCs w:val="28"/>
        </w:rPr>
        <w:t>0</w:t>
      </w:r>
      <w:r>
        <w:rPr>
          <w:sz w:val="28"/>
          <w:szCs w:val="28"/>
        </w:rPr>
        <w:t>8</w:t>
      </w:r>
    </w:p>
    <w:p w14:paraId="74499E23" w14:textId="77777777" w:rsidR="008D10B5" w:rsidRPr="001926EC" w:rsidRDefault="0014335D" w:rsidP="00D1332F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14:paraId="4744A60A" w14:textId="77777777" w:rsidR="008F1B2D" w:rsidRDefault="008F1B2D" w:rsidP="00D1332F">
      <w:pPr>
        <w:tabs>
          <w:tab w:val="left" w:pos="10080"/>
        </w:tabs>
        <w:suppressAutoHyphens/>
        <w:jc w:val="center"/>
        <w:rPr>
          <w:sz w:val="28"/>
          <w:szCs w:val="28"/>
        </w:rPr>
      </w:pPr>
    </w:p>
    <w:p w14:paraId="2FA2BB41" w14:textId="7EB6F74E" w:rsidR="00A61E87" w:rsidRPr="00623FD3" w:rsidRDefault="008F1B2D" w:rsidP="00623FD3">
      <w:pPr>
        <w:pStyle w:val="a5"/>
        <w:ind w:right="4251"/>
        <w:jc w:val="both"/>
        <w:rPr>
          <w:rFonts w:ascii="Times New Roman" w:hAnsi="Times New Roman"/>
          <w:sz w:val="28"/>
          <w:szCs w:val="28"/>
        </w:rPr>
      </w:pPr>
      <w:r w:rsidRPr="00623FD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Цингалы от</w:t>
      </w:r>
      <w:r w:rsidR="00623FD3" w:rsidRPr="00623FD3">
        <w:rPr>
          <w:rFonts w:ascii="Times New Roman" w:hAnsi="Times New Roman"/>
          <w:sz w:val="28"/>
          <w:szCs w:val="28"/>
        </w:rPr>
        <w:t xml:space="preserve"> </w:t>
      </w:r>
      <w:r w:rsidR="001054D9" w:rsidRPr="001054D9">
        <w:rPr>
          <w:rFonts w:ascii="Times New Roman" w:hAnsi="Times New Roman"/>
          <w:sz w:val="28"/>
          <w:szCs w:val="28"/>
        </w:rPr>
        <w:t>01.11.2019 № 84</w:t>
      </w:r>
      <w:r w:rsidRPr="00623FD3">
        <w:rPr>
          <w:rFonts w:ascii="Times New Roman" w:hAnsi="Times New Roman"/>
          <w:sz w:val="28"/>
          <w:szCs w:val="28"/>
        </w:rPr>
        <w:t xml:space="preserve"> «</w:t>
      </w:r>
      <w:r w:rsidR="001054D9" w:rsidRPr="001054D9">
        <w:rPr>
          <w:rFonts w:ascii="Times New Roman" w:hAnsi="Times New Roman"/>
          <w:sz w:val="28"/>
          <w:szCs w:val="28"/>
        </w:rPr>
        <w:t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Цингалы</w:t>
      </w:r>
      <w:r w:rsidR="00644635">
        <w:rPr>
          <w:rFonts w:ascii="Times New Roman" w:hAnsi="Times New Roman"/>
          <w:sz w:val="28"/>
          <w:szCs w:val="28"/>
        </w:rPr>
        <w:t>»</w:t>
      </w:r>
    </w:p>
    <w:p w14:paraId="10F67C7D" w14:textId="77777777" w:rsidR="00623FD3" w:rsidRPr="00623FD3" w:rsidRDefault="00623FD3" w:rsidP="00623FD3">
      <w:pPr>
        <w:pStyle w:val="a5"/>
      </w:pPr>
    </w:p>
    <w:p w14:paraId="5B129303" w14:textId="708C6775" w:rsidR="008F1B2D" w:rsidRPr="00A94FFD" w:rsidRDefault="00576694" w:rsidP="00A94FFD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94FFD">
        <w:rPr>
          <w:rFonts w:ascii="Times New Roman" w:hAnsi="Times New Roman"/>
          <w:sz w:val="28"/>
          <w:szCs w:val="28"/>
        </w:rPr>
        <w:t xml:space="preserve">В </w:t>
      </w:r>
      <w:r w:rsidR="00644635" w:rsidRPr="00A94FFD">
        <w:rPr>
          <w:rFonts w:ascii="Times New Roman" w:hAnsi="Times New Roman"/>
          <w:sz w:val="28"/>
          <w:szCs w:val="28"/>
        </w:rPr>
        <w:t>целях приведения нормативного правового акта в соответствие с действующим законодательством:</w:t>
      </w:r>
    </w:p>
    <w:p w14:paraId="729EBE7E" w14:textId="77777777" w:rsidR="00AE5B89" w:rsidRPr="00A94FFD" w:rsidRDefault="00AE5B89" w:rsidP="00A94FFD">
      <w:pPr>
        <w:pStyle w:val="a5"/>
        <w:contextualSpacing/>
        <w:rPr>
          <w:rFonts w:ascii="Times New Roman" w:hAnsi="Times New Roman"/>
        </w:rPr>
      </w:pPr>
    </w:p>
    <w:p w14:paraId="4EFED0E6" w14:textId="0AC608E1" w:rsidR="004B5722" w:rsidRPr="00A94FFD" w:rsidRDefault="00A94FFD" w:rsidP="00A94FFD">
      <w:pPr>
        <w:pStyle w:val="ab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>В п</w:t>
      </w:r>
      <w:r w:rsidR="00644635"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>риложени</w:t>
      </w:r>
      <w:r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644635"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>№ 1</w:t>
      </w:r>
      <w:r w:rsidR="00644635"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постановлению Администрации сельского поселения Цингалы от </w:t>
      </w:r>
      <w:r w:rsidR="001054D9" w:rsidRPr="001054D9">
        <w:rPr>
          <w:rFonts w:ascii="Times New Roman" w:eastAsia="Calibri" w:hAnsi="Times New Roman"/>
          <w:bCs/>
          <w:sz w:val="28"/>
          <w:szCs w:val="28"/>
          <w:lang w:eastAsia="en-US"/>
        </w:rPr>
        <w:t>01.11.2019 № 84 «Об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Цингалы»</w:t>
      </w:r>
      <w:r w:rsidR="00644635"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1054D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п. 4.1 </w:t>
      </w:r>
      <w:r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>част</w:t>
      </w:r>
      <w:r w:rsidR="001054D9">
        <w:rPr>
          <w:rFonts w:ascii="Times New Roman" w:eastAsia="Calibri" w:hAnsi="Times New Roman"/>
          <w:bCs/>
          <w:sz w:val="28"/>
          <w:szCs w:val="28"/>
          <w:lang w:eastAsia="en-US"/>
        </w:rPr>
        <w:t>и 4</w:t>
      </w:r>
      <w:r w:rsidRPr="00A94F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14:paraId="1B82C7FE" w14:textId="2C2AF645" w:rsidR="00A94FFD" w:rsidRPr="001054D9" w:rsidRDefault="00A94FFD" w:rsidP="001054D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54D9">
        <w:rPr>
          <w:rFonts w:eastAsia="Calibri"/>
          <w:sz w:val="28"/>
          <w:szCs w:val="28"/>
          <w:lang w:eastAsia="en-US"/>
        </w:rPr>
        <w:t>«</w:t>
      </w:r>
      <w:r w:rsidR="001054D9" w:rsidRPr="001054D9">
        <w:rPr>
          <w:color w:val="000000"/>
          <w:sz w:val="28"/>
          <w:szCs w:val="28"/>
        </w:rPr>
        <w:t xml:space="preserve">Материальное стимулирование (денежное вознаграждение) и материально-техническое обеспечение граждан, являющихся членами народных дружин, осуществляется в соответствии с государственной программой Ханты-Мансийского автономного округа – Югры «Профилактика правонарушений и обеспечение отдельных прав граждан», утвержденной постановлением Правительства Ханты-Мансийского автономного округа – Югры от 31.10.2021 № 479-п, муниципальной программой Ханты-Мансийского района «Профилактика правонарушений в сфере обеспечения общественной безопасности в Ханты-Мансийском районе на 2022 – 2024 годы», утвержденной постановлением администрации Ханты-Мансийского </w:t>
      </w:r>
      <w:r w:rsidR="001054D9" w:rsidRPr="001054D9">
        <w:rPr>
          <w:sz w:val="28"/>
          <w:szCs w:val="28"/>
        </w:rPr>
        <w:t>района </w:t>
      </w:r>
      <w:hyperlink r:id="rId7" w:tgtFrame="_blank" w:history="1">
        <w:r w:rsidR="001054D9" w:rsidRPr="001054D9">
          <w:rPr>
            <w:rStyle w:val="hyperlink"/>
            <w:sz w:val="28"/>
            <w:szCs w:val="28"/>
          </w:rPr>
          <w:t>от 07.12.2021 № 316</w:t>
        </w:r>
      </w:hyperlink>
      <w:r w:rsidRPr="001054D9">
        <w:rPr>
          <w:rFonts w:eastAsia="Calibri"/>
          <w:sz w:val="28"/>
          <w:szCs w:val="28"/>
          <w:lang w:eastAsia="en-US"/>
        </w:rPr>
        <w:t>»</w:t>
      </w:r>
      <w:r w:rsidR="001054D9">
        <w:rPr>
          <w:rFonts w:eastAsia="Calibri"/>
          <w:sz w:val="28"/>
          <w:szCs w:val="28"/>
          <w:lang w:eastAsia="en-US"/>
        </w:rPr>
        <w:t xml:space="preserve">, </w:t>
      </w:r>
      <w:r w:rsidR="001054D9" w:rsidRPr="001054D9">
        <w:rPr>
          <w:rFonts w:eastAsia="Calibri"/>
          <w:sz w:val="28"/>
          <w:szCs w:val="28"/>
          <w:lang w:eastAsia="en-US"/>
        </w:rPr>
        <w:t>а также за счет бюджетных средств, предусмотренных в бюджете муниципального образования сельское поселение Цингалы на очередной финансовый год.</w:t>
      </w:r>
      <w:r w:rsidR="001054D9">
        <w:rPr>
          <w:rFonts w:eastAsia="Calibri"/>
          <w:sz w:val="28"/>
          <w:szCs w:val="28"/>
          <w:lang w:eastAsia="en-US"/>
        </w:rPr>
        <w:t>»</w:t>
      </w:r>
    </w:p>
    <w:p w14:paraId="2B7DCCFD" w14:textId="77777777" w:rsidR="00DA00F9" w:rsidRPr="00A94FFD" w:rsidRDefault="00DA00F9" w:rsidP="00A94FF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ECDFD3A" w14:textId="17DA5FB3" w:rsidR="001054D9" w:rsidRDefault="001054D9" w:rsidP="00A94FFD">
      <w:pPr>
        <w:pStyle w:val="a5"/>
        <w:numPr>
          <w:ilvl w:val="0"/>
          <w:numId w:val="13"/>
        </w:numPr>
        <w:ind w:left="0" w:firstLine="426"/>
        <w:contextualSpacing/>
        <w:jc w:val="both"/>
        <w:rPr>
          <w:rFonts w:ascii="Times New Roman" w:hAnsi="Times New Roman"/>
          <w:sz w:val="28"/>
        </w:rPr>
      </w:pPr>
      <w:r w:rsidRPr="001054D9">
        <w:rPr>
          <w:rFonts w:ascii="Times New Roman" w:hAnsi="Times New Roman"/>
          <w:sz w:val="28"/>
        </w:rPr>
        <w:lastRenderedPageBreak/>
        <w:t xml:space="preserve">Приложение 2 к постановлению </w:t>
      </w:r>
      <w:r w:rsidR="00C15B00">
        <w:rPr>
          <w:rFonts w:ascii="Times New Roman" w:hAnsi="Times New Roman"/>
          <w:sz w:val="28"/>
        </w:rPr>
        <w:t>а</w:t>
      </w:r>
      <w:r w:rsidRPr="001054D9">
        <w:rPr>
          <w:rFonts w:ascii="Times New Roman" w:hAnsi="Times New Roman"/>
          <w:sz w:val="28"/>
        </w:rPr>
        <w:t>дминистрации сельского поселения Цингалы от 01.11.2019 № 84 «Об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Цингалы», изложить в новой редакции согласно приложению к настоящему постановлению.</w:t>
      </w:r>
    </w:p>
    <w:p w14:paraId="2F961A4A" w14:textId="77777777" w:rsidR="00C15B00" w:rsidRDefault="00C15B00" w:rsidP="00C15B00">
      <w:pPr>
        <w:pStyle w:val="a5"/>
        <w:ind w:left="426"/>
        <w:contextualSpacing/>
        <w:jc w:val="both"/>
        <w:rPr>
          <w:rFonts w:ascii="Times New Roman" w:hAnsi="Times New Roman"/>
          <w:sz w:val="28"/>
        </w:rPr>
      </w:pPr>
    </w:p>
    <w:p w14:paraId="142DDEDA" w14:textId="74B8851F" w:rsidR="0081357E" w:rsidRDefault="00A94FFD" w:rsidP="00A94FFD">
      <w:pPr>
        <w:pStyle w:val="a5"/>
        <w:numPr>
          <w:ilvl w:val="0"/>
          <w:numId w:val="13"/>
        </w:numPr>
        <w:ind w:left="0" w:firstLine="426"/>
        <w:contextualSpacing/>
        <w:jc w:val="both"/>
        <w:rPr>
          <w:rFonts w:ascii="Times New Roman" w:hAnsi="Times New Roman"/>
          <w:sz w:val="28"/>
        </w:rPr>
      </w:pPr>
      <w:r w:rsidRPr="00A94FFD">
        <w:rPr>
          <w:rFonts w:ascii="Times New Roman" w:hAnsi="Times New Roman"/>
          <w:sz w:val="28"/>
        </w:rPr>
        <w:t xml:space="preserve">Настоящее постановление распространяет свое действие на правоотношения, возникшие с </w:t>
      </w:r>
      <w:r w:rsidR="00C15B00">
        <w:rPr>
          <w:rFonts w:ascii="Times New Roman" w:hAnsi="Times New Roman"/>
          <w:sz w:val="28"/>
        </w:rPr>
        <w:t>01</w:t>
      </w:r>
      <w:r w:rsidRPr="00A94FFD">
        <w:rPr>
          <w:rFonts w:ascii="Times New Roman" w:hAnsi="Times New Roman"/>
          <w:sz w:val="28"/>
        </w:rPr>
        <w:t xml:space="preserve"> </w:t>
      </w:r>
      <w:r w:rsidR="00C15B00">
        <w:rPr>
          <w:rFonts w:ascii="Times New Roman" w:hAnsi="Times New Roman"/>
          <w:sz w:val="28"/>
        </w:rPr>
        <w:t>января</w:t>
      </w:r>
      <w:r w:rsidRPr="00A94FFD">
        <w:rPr>
          <w:rFonts w:ascii="Times New Roman" w:hAnsi="Times New Roman"/>
          <w:sz w:val="28"/>
        </w:rPr>
        <w:t xml:space="preserve"> 2024 года.</w:t>
      </w:r>
    </w:p>
    <w:p w14:paraId="3394F2B7" w14:textId="77777777" w:rsidR="00A94FFD" w:rsidRDefault="00A94FFD" w:rsidP="00A94FFD">
      <w:pPr>
        <w:pStyle w:val="a5"/>
        <w:ind w:left="426"/>
        <w:contextualSpacing/>
        <w:jc w:val="both"/>
        <w:rPr>
          <w:rFonts w:ascii="Times New Roman" w:hAnsi="Times New Roman"/>
          <w:sz w:val="28"/>
        </w:rPr>
      </w:pPr>
    </w:p>
    <w:p w14:paraId="384C6309" w14:textId="77B721B3" w:rsidR="00A94FFD" w:rsidRPr="00A94FFD" w:rsidRDefault="00A94FFD" w:rsidP="00A94FFD">
      <w:pPr>
        <w:pStyle w:val="a5"/>
        <w:numPr>
          <w:ilvl w:val="0"/>
          <w:numId w:val="13"/>
        </w:numPr>
        <w:ind w:left="0" w:firstLine="426"/>
        <w:contextualSpacing/>
        <w:jc w:val="both"/>
        <w:rPr>
          <w:rFonts w:ascii="Times New Roman" w:hAnsi="Times New Roman"/>
          <w:sz w:val="28"/>
        </w:rPr>
      </w:pPr>
      <w:r w:rsidRPr="00A94FFD">
        <w:rPr>
          <w:rFonts w:ascii="Times New Roman" w:hAnsi="Times New Roman"/>
          <w:sz w:val="28"/>
        </w:rPr>
        <w:t>Контроль за выполнением постановления оставляю за собой.</w:t>
      </w:r>
    </w:p>
    <w:p w14:paraId="54342347" w14:textId="77777777" w:rsidR="00A94FFD" w:rsidRPr="00A94FFD" w:rsidRDefault="00A94FFD" w:rsidP="00A94FFD">
      <w:pPr>
        <w:pStyle w:val="a5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3ECB1BF9" w14:textId="77777777" w:rsidR="00D1234E" w:rsidRPr="00A94FFD" w:rsidRDefault="00D1234E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10FD03F0" w14:textId="77777777" w:rsidR="00DA00F9" w:rsidRPr="00A94FFD" w:rsidRDefault="00DA00F9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558CD7EA" w14:textId="77777777" w:rsidR="00DA00F9" w:rsidRPr="00A94FFD" w:rsidRDefault="00DA00F9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17442206" w14:textId="77777777" w:rsidR="00E34867" w:rsidRPr="00A94FFD" w:rsidRDefault="00E34867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60E8C64C" w14:textId="65D7DD10" w:rsidR="00644635" w:rsidRDefault="004B5722" w:rsidP="00A94FFD">
      <w:pPr>
        <w:contextualSpacing/>
        <w:rPr>
          <w:rFonts w:eastAsia="Calibri"/>
          <w:sz w:val="28"/>
          <w:szCs w:val="28"/>
          <w:lang w:eastAsia="en-US"/>
        </w:rPr>
      </w:pPr>
      <w:r w:rsidRPr="00A94FFD">
        <w:rPr>
          <w:rFonts w:eastAsia="Calibri"/>
          <w:sz w:val="28"/>
          <w:szCs w:val="28"/>
          <w:lang w:eastAsia="en-US"/>
        </w:rPr>
        <w:t xml:space="preserve">      Глава сельского поселения</w:t>
      </w:r>
      <w:r w:rsidR="00AE5B89" w:rsidRPr="00A94FFD">
        <w:rPr>
          <w:rFonts w:eastAsia="Calibri"/>
          <w:sz w:val="28"/>
          <w:szCs w:val="28"/>
          <w:lang w:eastAsia="en-US"/>
        </w:rPr>
        <w:t xml:space="preserve"> Цингалы</w:t>
      </w:r>
      <w:r w:rsidRPr="00A94FFD">
        <w:rPr>
          <w:rFonts w:eastAsia="Calibri"/>
          <w:sz w:val="28"/>
          <w:szCs w:val="28"/>
          <w:lang w:eastAsia="en-US"/>
        </w:rPr>
        <w:t xml:space="preserve">                  </w:t>
      </w:r>
      <w:r w:rsidR="00AE5B89" w:rsidRPr="00A94FFD">
        <w:rPr>
          <w:rFonts w:eastAsia="Calibri"/>
          <w:sz w:val="28"/>
          <w:szCs w:val="28"/>
          <w:lang w:eastAsia="en-US"/>
        </w:rPr>
        <w:t xml:space="preserve">                     </w:t>
      </w:r>
      <w:r w:rsidRPr="00A94FFD">
        <w:rPr>
          <w:rFonts w:eastAsia="Calibri"/>
          <w:sz w:val="28"/>
          <w:szCs w:val="28"/>
          <w:lang w:eastAsia="en-US"/>
        </w:rPr>
        <w:t xml:space="preserve">  А.И. Козлов</w:t>
      </w:r>
    </w:p>
    <w:p w14:paraId="254890BF" w14:textId="6BE5B25F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65F8CF2F" w14:textId="153134D7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1BC4CBC3" w14:textId="67C9BF65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41C07170" w14:textId="0ECCB72C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5E9BD286" w14:textId="1AE839B8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59FB15EB" w14:textId="1084BC8E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4F424171" w14:textId="3BD56C2F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05A422A4" w14:textId="04D19FB6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78E8AA15" w14:textId="10D1E4D6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5F44AD4C" w14:textId="68B9285B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224E0C8B" w14:textId="2743F00A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745C644E" w14:textId="1780F8C7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49D4A842" w14:textId="7E47CE21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23BBC63F" w14:textId="75B114E8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257C0710" w14:textId="2227B12E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67C4E64F" w14:textId="07C4522C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119123ED" w14:textId="081BE895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31B6596C" w14:textId="3B914E0A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506BAC40" w14:textId="4DBBEC30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3D60DE94" w14:textId="4847B83F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0274129F" w14:textId="39FB070C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6E4A346C" w14:textId="2FC9F4A4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71BB1682" w14:textId="315B7EC0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1E1A599A" w14:textId="73EC3837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48359CED" w14:textId="4BD20F2E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549D44CE" w14:textId="30657EA9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40B8DB7B" w14:textId="0EC8DF78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4B31B3A5" w14:textId="4CC58B7F" w:rsidR="00C15B00" w:rsidRDefault="00C15B00" w:rsidP="00A94FFD">
      <w:pPr>
        <w:contextualSpacing/>
        <w:rPr>
          <w:rFonts w:eastAsia="Calibri"/>
          <w:sz w:val="28"/>
          <w:szCs w:val="28"/>
          <w:lang w:eastAsia="en-US"/>
        </w:rPr>
      </w:pPr>
    </w:p>
    <w:p w14:paraId="5121B8E1" w14:textId="77777777" w:rsidR="00C15B00" w:rsidRPr="00C15B00" w:rsidRDefault="00C15B00" w:rsidP="00C15B00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C15B00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44C2A5FD" w14:textId="77777777" w:rsidR="00C15B00" w:rsidRPr="00C15B00" w:rsidRDefault="00C15B00" w:rsidP="00C15B00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C15B00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14:paraId="52C9290F" w14:textId="77777777" w:rsidR="00C15B00" w:rsidRPr="00C15B00" w:rsidRDefault="00C15B00" w:rsidP="00C15B00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C15B00">
        <w:rPr>
          <w:rFonts w:eastAsia="Calibri"/>
          <w:sz w:val="28"/>
          <w:szCs w:val="28"/>
          <w:lang w:eastAsia="en-US"/>
        </w:rPr>
        <w:t>сельского поселения Цингалы</w:t>
      </w:r>
    </w:p>
    <w:p w14:paraId="518556B6" w14:textId="7CF8F1BB" w:rsidR="00C15B00" w:rsidRDefault="00C15B00" w:rsidP="00C15B00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C15B00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20</w:t>
      </w:r>
      <w:r w:rsidRPr="00C15B00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3</w:t>
      </w:r>
      <w:r w:rsidRPr="00C15B00">
        <w:rPr>
          <w:rFonts w:eastAsia="Calibri"/>
          <w:sz w:val="28"/>
          <w:szCs w:val="28"/>
          <w:lang w:eastAsia="en-US"/>
        </w:rPr>
        <w:t>.2024 № 0</w:t>
      </w:r>
      <w:r>
        <w:rPr>
          <w:rFonts w:eastAsia="Calibri"/>
          <w:sz w:val="28"/>
          <w:szCs w:val="28"/>
          <w:lang w:eastAsia="en-US"/>
        </w:rPr>
        <w:t>8</w:t>
      </w:r>
    </w:p>
    <w:p w14:paraId="755E7F6D" w14:textId="454B7966" w:rsidR="00C15B00" w:rsidRDefault="00C15B00" w:rsidP="00C15B0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748DB7B6" w14:textId="77777777" w:rsidR="00C15B00" w:rsidRDefault="00C15B00" w:rsidP="00C15B0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 народной дружины</w:t>
      </w:r>
    </w:p>
    <w:p w14:paraId="7BCDB301" w14:textId="77777777" w:rsidR="00C15B00" w:rsidRDefault="00C15B00" w:rsidP="00C15B0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1954"/>
        <w:gridCol w:w="2062"/>
        <w:gridCol w:w="2567"/>
      </w:tblGrid>
      <w:tr w:rsidR="00C15B00" w14:paraId="6D2F7B7E" w14:textId="77777777" w:rsidTr="00C15B00">
        <w:trPr>
          <w:jc w:val="center"/>
        </w:trPr>
        <w:tc>
          <w:tcPr>
            <w:tcW w:w="797" w:type="dxa"/>
          </w:tcPr>
          <w:p w14:paraId="1D59312A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6C78">
              <w:rPr>
                <w:rFonts w:eastAsia="Calibri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54" w:type="dxa"/>
          </w:tcPr>
          <w:p w14:paraId="01BFDF38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2062" w:type="dxa"/>
          </w:tcPr>
          <w:p w14:paraId="38E31B58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567" w:type="dxa"/>
          </w:tcPr>
          <w:p w14:paraId="7B9CDB0E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Место работы</w:t>
            </w:r>
          </w:p>
        </w:tc>
      </w:tr>
      <w:tr w:rsidR="00C15B00" w14:paraId="5A9A82D4" w14:textId="77777777" w:rsidTr="00C15B00">
        <w:trPr>
          <w:jc w:val="center"/>
        </w:trPr>
        <w:tc>
          <w:tcPr>
            <w:tcW w:w="797" w:type="dxa"/>
          </w:tcPr>
          <w:p w14:paraId="51A17208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4" w:type="dxa"/>
          </w:tcPr>
          <w:p w14:paraId="39A06E0E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Командир народной дружины</w:t>
            </w:r>
          </w:p>
        </w:tc>
        <w:tc>
          <w:tcPr>
            <w:tcW w:w="2062" w:type="dxa"/>
          </w:tcPr>
          <w:p w14:paraId="5AAADE0F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Ляпунов Николай Александрович</w:t>
            </w:r>
          </w:p>
        </w:tc>
        <w:tc>
          <w:tcPr>
            <w:tcW w:w="2567" w:type="dxa"/>
          </w:tcPr>
          <w:p w14:paraId="6815D085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ООО «СТЕК»</w:t>
            </w:r>
          </w:p>
        </w:tc>
      </w:tr>
      <w:tr w:rsidR="00C15B00" w14:paraId="1A9B47BF" w14:textId="77777777" w:rsidTr="00C15B00">
        <w:trPr>
          <w:jc w:val="center"/>
        </w:trPr>
        <w:tc>
          <w:tcPr>
            <w:tcW w:w="797" w:type="dxa"/>
          </w:tcPr>
          <w:p w14:paraId="7499D6AE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4" w:type="dxa"/>
            <w:vMerge w:val="restart"/>
          </w:tcPr>
          <w:p w14:paraId="4CCDBEFB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Члены народной дружины</w:t>
            </w:r>
          </w:p>
        </w:tc>
        <w:tc>
          <w:tcPr>
            <w:tcW w:w="2062" w:type="dxa"/>
          </w:tcPr>
          <w:p w14:paraId="0C248112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Аношкин Виталий Владимирович</w:t>
            </w:r>
          </w:p>
        </w:tc>
        <w:tc>
          <w:tcPr>
            <w:tcW w:w="2567" w:type="dxa"/>
          </w:tcPr>
          <w:p w14:paraId="6F7859DE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МКОУ ХМР СОШ с. Цингалы</w:t>
            </w:r>
          </w:p>
        </w:tc>
      </w:tr>
      <w:tr w:rsidR="00C15B00" w14:paraId="13C5156B" w14:textId="77777777" w:rsidTr="00C15B00">
        <w:trPr>
          <w:jc w:val="center"/>
        </w:trPr>
        <w:tc>
          <w:tcPr>
            <w:tcW w:w="797" w:type="dxa"/>
          </w:tcPr>
          <w:p w14:paraId="521C1878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4" w:type="dxa"/>
            <w:vMerge/>
          </w:tcPr>
          <w:p w14:paraId="1AE38245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</w:tcPr>
          <w:p w14:paraId="25096045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Найман Александр Фридрихович</w:t>
            </w:r>
          </w:p>
        </w:tc>
        <w:tc>
          <w:tcPr>
            <w:tcW w:w="2567" w:type="dxa"/>
          </w:tcPr>
          <w:p w14:paraId="73BEEA51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АСП Цингалы</w:t>
            </w:r>
          </w:p>
        </w:tc>
      </w:tr>
      <w:tr w:rsidR="00C15B00" w14:paraId="28B8DF83" w14:textId="77777777" w:rsidTr="00C15B00">
        <w:trPr>
          <w:jc w:val="center"/>
        </w:trPr>
        <w:tc>
          <w:tcPr>
            <w:tcW w:w="797" w:type="dxa"/>
          </w:tcPr>
          <w:p w14:paraId="0AD357A8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4" w:type="dxa"/>
            <w:vMerge/>
          </w:tcPr>
          <w:p w14:paraId="68D67AD5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</w:tcPr>
          <w:p w14:paraId="07331D11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Галашевский Виктор Владимирович</w:t>
            </w:r>
          </w:p>
        </w:tc>
        <w:tc>
          <w:tcPr>
            <w:tcW w:w="2567" w:type="dxa"/>
          </w:tcPr>
          <w:p w14:paraId="4EEEC6ED" w14:textId="77777777" w:rsidR="00C15B00" w:rsidRPr="00C16C78" w:rsidRDefault="00C15B00" w:rsidP="00D808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АСП Цингалы</w:t>
            </w:r>
          </w:p>
        </w:tc>
      </w:tr>
    </w:tbl>
    <w:p w14:paraId="7B7D212E" w14:textId="77777777" w:rsidR="00C15B00" w:rsidRPr="00A94FFD" w:rsidRDefault="00C15B00" w:rsidP="00C15B0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sectPr w:rsidR="00C15B00" w:rsidRPr="00A94FFD" w:rsidSect="00EE3380">
      <w:headerReference w:type="default" r:id="rId8"/>
      <w:pgSz w:w="11906" w:h="16838"/>
      <w:pgMar w:top="1134" w:right="851" w:bottom="1134" w:left="1701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B2B2" w14:textId="77777777" w:rsidR="005D72AA" w:rsidRDefault="005D72AA" w:rsidP="008E6788">
      <w:r>
        <w:separator/>
      </w:r>
    </w:p>
  </w:endnote>
  <w:endnote w:type="continuationSeparator" w:id="0">
    <w:p w14:paraId="09A43721" w14:textId="77777777" w:rsidR="005D72AA" w:rsidRDefault="005D72AA" w:rsidP="008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2638" w14:textId="77777777" w:rsidR="005D72AA" w:rsidRDefault="005D72AA" w:rsidP="008E6788">
      <w:r>
        <w:separator/>
      </w:r>
    </w:p>
  </w:footnote>
  <w:footnote w:type="continuationSeparator" w:id="0">
    <w:p w14:paraId="7B7C600F" w14:textId="77777777" w:rsidR="005D72AA" w:rsidRDefault="005D72AA" w:rsidP="008E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6627" w14:textId="77777777" w:rsidR="00545B30" w:rsidRDefault="00545B30">
    <w:pPr>
      <w:pStyle w:val="a7"/>
      <w:jc w:val="center"/>
    </w:pPr>
  </w:p>
  <w:p w14:paraId="14B0A603" w14:textId="77777777" w:rsidR="00545B30" w:rsidRDefault="00545B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639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5E65B7D"/>
    <w:multiLevelType w:val="hybridMultilevel"/>
    <w:tmpl w:val="144AA8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D85BF2"/>
    <w:multiLevelType w:val="hybridMultilevel"/>
    <w:tmpl w:val="5D420F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240669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9B2983"/>
    <w:multiLevelType w:val="hybridMultilevel"/>
    <w:tmpl w:val="5E8EF428"/>
    <w:lvl w:ilvl="0" w:tplc="0419000F">
      <w:start w:val="1"/>
      <w:numFmt w:val="decimal"/>
      <w:lvlText w:val="%1."/>
      <w:lvlJc w:val="left"/>
      <w:pPr>
        <w:tabs>
          <w:tab w:val="num" w:pos="4880"/>
        </w:tabs>
        <w:ind w:left="4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00"/>
        </w:tabs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20"/>
        </w:tabs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40"/>
        </w:tabs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60"/>
        </w:tabs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80"/>
        </w:tabs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00"/>
        </w:tabs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20"/>
        </w:tabs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40"/>
        </w:tabs>
        <w:ind w:left="10640" w:hanging="180"/>
      </w:pPr>
    </w:lvl>
  </w:abstractNum>
  <w:abstractNum w:abstractNumId="6" w15:restartNumberingAfterBreak="0">
    <w:nsid w:val="33063C3F"/>
    <w:multiLevelType w:val="hybridMultilevel"/>
    <w:tmpl w:val="53265C0E"/>
    <w:lvl w:ilvl="0" w:tplc="E6BC3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4017CE"/>
    <w:multiLevelType w:val="hybridMultilevel"/>
    <w:tmpl w:val="9B4E95FA"/>
    <w:lvl w:ilvl="0" w:tplc="B686D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637924"/>
    <w:multiLevelType w:val="hybridMultilevel"/>
    <w:tmpl w:val="5332F808"/>
    <w:lvl w:ilvl="0" w:tplc="E6B080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1D0D"/>
    <w:multiLevelType w:val="hybridMultilevel"/>
    <w:tmpl w:val="7C5A14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b/>
      </w:rPr>
    </w:lvl>
  </w:abstractNum>
  <w:abstractNum w:abstractNumId="11" w15:restartNumberingAfterBreak="0">
    <w:nsid w:val="6F305A9A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3929D6"/>
    <w:multiLevelType w:val="hybridMultilevel"/>
    <w:tmpl w:val="3F226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0F"/>
    <w:rsid w:val="000031FB"/>
    <w:rsid w:val="00023CAC"/>
    <w:rsid w:val="00024509"/>
    <w:rsid w:val="000752AA"/>
    <w:rsid w:val="000764CB"/>
    <w:rsid w:val="0008489D"/>
    <w:rsid w:val="00086556"/>
    <w:rsid w:val="000A5308"/>
    <w:rsid w:val="000B0EFF"/>
    <w:rsid w:val="000B4322"/>
    <w:rsid w:val="000C1B01"/>
    <w:rsid w:val="000E2957"/>
    <w:rsid w:val="000F1A0B"/>
    <w:rsid w:val="000F6834"/>
    <w:rsid w:val="001054D9"/>
    <w:rsid w:val="00111012"/>
    <w:rsid w:val="0011557E"/>
    <w:rsid w:val="00115A67"/>
    <w:rsid w:val="0012201B"/>
    <w:rsid w:val="001257EC"/>
    <w:rsid w:val="0012768A"/>
    <w:rsid w:val="0013506D"/>
    <w:rsid w:val="00140C7A"/>
    <w:rsid w:val="0014335D"/>
    <w:rsid w:val="00153BE7"/>
    <w:rsid w:val="0016175A"/>
    <w:rsid w:val="00173A35"/>
    <w:rsid w:val="001926EC"/>
    <w:rsid w:val="001957BA"/>
    <w:rsid w:val="001A15B7"/>
    <w:rsid w:val="001A5783"/>
    <w:rsid w:val="001A62A1"/>
    <w:rsid w:val="001B4175"/>
    <w:rsid w:val="001C41DE"/>
    <w:rsid w:val="001D11F0"/>
    <w:rsid w:val="001F7F89"/>
    <w:rsid w:val="002044D5"/>
    <w:rsid w:val="002323B3"/>
    <w:rsid w:val="00233EF1"/>
    <w:rsid w:val="002427BA"/>
    <w:rsid w:val="002745EA"/>
    <w:rsid w:val="002849BC"/>
    <w:rsid w:val="002A717C"/>
    <w:rsid w:val="002B00CD"/>
    <w:rsid w:val="002B3F0C"/>
    <w:rsid w:val="002B48F4"/>
    <w:rsid w:val="002B6B8E"/>
    <w:rsid w:val="002D2FB1"/>
    <w:rsid w:val="002E1F12"/>
    <w:rsid w:val="002E6172"/>
    <w:rsid w:val="002F1521"/>
    <w:rsid w:val="0030324F"/>
    <w:rsid w:val="003034C1"/>
    <w:rsid w:val="0031475B"/>
    <w:rsid w:val="003527E7"/>
    <w:rsid w:val="0035789F"/>
    <w:rsid w:val="00361FE4"/>
    <w:rsid w:val="003638D5"/>
    <w:rsid w:val="003736B2"/>
    <w:rsid w:val="0037680F"/>
    <w:rsid w:val="0038407A"/>
    <w:rsid w:val="00384617"/>
    <w:rsid w:val="00385420"/>
    <w:rsid w:val="00395D6A"/>
    <w:rsid w:val="0039606E"/>
    <w:rsid w:val="003A16A7"/>
    <w:rsid w:val="003A5517"/>
    <w:rsid w:val="003C3273"/>
    <w:rsid w:val="003D13FF"/>
    <w:rsid w:val="003D1EEF"/>
    <w:rsid w:val="003D4DF8"/>
    <w:rsid w:val="003E26F8"/>
    <w:rsid w:val="003F5A84"/>
    <w:rsid w:val="00404E72"/>
    <w:rsid w:val="0040559E"/>
    <w:rsid w:val="0041306C"/>
    <w:rsid w:val="00430316"/>
    <w:rsid w:val="00446392"/>
    <w:rsid w:val="0045233A"/>
    <w:rsid w:val="00453DAD"/>
    <w:rsid w:val="004571AC"/>
    <w:rsid w:val="0046307C"/>
    <w:rsid w:val="00471828"/>
    <w:rsid w:val="00481D7C"/>
    <w:rsid w:val="0049229B"/>
    <w:rsid w:val="0049409A"/>
    <w:rsid w:val="004B3048"/>
    <w:rsid w:val="004B5722"/>
    <w:rsid w:val="004C269F"/>
    <w:rsid w:val="004E38B5"/>
    <w:rsid w:val="004E60D4"/>
    <w:rsid w:val="005041B2"/>
    <w:rsid w:val="00507BAC"/>
    <w:rsid w:val="005404BC"/>
    <w:rsid w:val="00545B30"/>
    <w:rsid w:val="00545B5F"/>
    <w:rsid w:val="0054657B"/>
    <w:rsid w:val="00554E6F"/>
    <w:rsid w:val="00574640"/>
    <w:rsid w:val="00576694"/>
    <w:rsid w:val="0058580C"/>
    <w:rsid w:val="005912DA"/>
    <w:rsid w:val="005A17A8"/>
    <w:rsid w:val="005B70AF"/>
    <w:rsid w:val="005D72AA"/>
    <w:rsid w:val="005E3808"/>
    <w:rsid w:val="005F009C"/>
    <w:rsid w:val="005F32D4"/>
    <w:rsid w:val="006014F8"/>
    <w:rsid w:val="00602FF1"/>
    <w:rsid w:val="00605EDF"/>
    <w:rsid w:val="0061124D"/>
    <w:rsid w:val="00623FD3"/>
    <w:rsid w:val="00633D9A"/>
    <w:rsid w:val="00641B12"/>
    <w:rsid w:val="00643274"/>
    <w:rsid w:val="00644635"/>
    <w:rsid w:val="006452F7"/>
    <w:rsid w:val="00656A04"/>
    <w:rsid w:val="00656CBE"/>
    <w:rsid w:val="006716C8"/>
    <w:rsid w:val="006740FC"/>
    <w:rsid w:val="00680593"/>
    <w:rsid w:val="00681D5A"/>
    <w:rsid w:val="00686809"/>
    <w:rsid w:val="006A1F42"/>
    <w:rsid w:val="006A797F"/>
    <w:rsid w:val="006C3344"/>
    <w:rsid w:val="006C340B"/>
    <w:rsid w:val="006C3F0E"/>
    <w:rsid w:val="006C3F2D"/>
    <w:rsid w:val="006C4893"/>
    <w:rsid w:val="006C6374"/>
    <w:rsid w:val="006E2E8D"/>
    <w:rsid w:val="006E771E"/>
    <w:rsid w:val="006E7C36"/>
    <w:rsid w:val="006F0740"/>
    <w:rsid w:val="00702756"/>
    <w:rsid w:val="00705E11"/>
    <w:rsid w:val="0071305C"/>
    <w:rsid w:val="0072537B"/>
    <w:rsid w:val="00727018"/>
    <w:rsid w:val="00727E61"/>
    <w:rsid w:val="0073029A"/>
    <w:rsid w:val="00734CF1"/>
    <w:rsid w:val="00755B57"/>
    <w:rsid w:val="00775E7E"/>
    <w:rsid w:val="00781943"/>
    <w:rsid w:val="007837AE"/>
    <w:rsid w:val="007A7C71"/>
    <w:rsid w:val="007B0AFC"/>
    <w:rsid w:val="007B2D3D"/>
    <w:rsid w:val="007B352E"/>
    <w:rsid w:val="007B7E55"/>
    <w:rsid w:val="007D1A83"/>
    <w:rsid w:val="007D233B"/>
    <w:rsid w:val="007D50DA"/>
    <w:rsid w:val="007E3711"/>
    <w:rsid w:val="007E61EB"/>
    <w:rsid w:val="007E689A"/>
    <w:rsid w:val="007F54CA"/>
    <w:rsid w:val="00802CF4"/>
    <w:rsid w:val="00805ADD"/>
    <w:rsid w:val="0081357E"/>
    <w:rsid w:val="0082132C"/>
    <w:rsid w:val="00822B1F"/>
    <w:rsid w:val="00824631"/>
    <w:rsid w:val="0082649B"/>
    <w:rsid w:val="00842DBB"/>
    <w:rsid w:val="00843291"/>
    <w:rsid w:val="008463F0"/>
    <w:rsid w:val="008477E0"/>
    <w:rsid w:val="00856874"/>
    <w:rsid w:val="00880CFA"/>
    <w:rsid w:val="00884E9D"/>
    <w:rsid w:val="00894DAF"/>
    <w:rsid w:val="008C05D6"/>
    <w:rsid w:val="008D10B5"/>
    <w:rsid w:val="008E4190"/>
    <w:rsid w:val="008E6788"/>
    <w:rsid w:val="008F1B2D"/>
    <w:rsid w:val="008F1ECD"/>
    <w:rsid w:val="00900DE5"/>
    <w:rsid w:val="00912282"/>
    <w:rsid w:val="009320BA"/>
    <w:rsid w:val="009341A7"/>
    <w:rsid w:val="00952836"/>
    <w:rsid w:val="00954D2A"/>
    <w:rsid w:val="00956970"/>
    <w:rsid w:val="00963732"/>
    <w:rsid w:val="00970C43"/>
    <w:rsid w:val="0098031E"/>
    <w:rsid w:val="00982634"/>
    <w:rsid w:val="00985B2F"/>
    <w:rsid w:val="009A0786"/>
    <w:rsid w:val="009A6604"/>
    <w:rsid w:val="009B1CEE"/>
    <w:rsid w:val="009B449A"/>
    <w:rsid w:val="009B6F25"/>
    <w:rsid w:val="009C791A"/>
    <w:rsid w:val="009C7CA0"/>
    <w:rsid w:val="009D54B9"/>
    <w:rsid w:val="009D7619"/>
    <w:rsid w:val="009E4553"/>
    <w:rsid w:val="009E571B"/>
    <w:rsid w:val="009F7441"/>
    <w:rsid w:val="00A21910"/>
    <w:rsid w:val="00A22E76"/>
    <w:rsid w:val="00A400A4"/>
    <w:rsid w:val="00A524B1"/>
    <w:rsid w:val="00A55BAE"/>
    <w:rsid w:val="00A56182"/>
    <w:rsid w:val="00A61E87"/>
    <w:rsid w:val="00A67220"/>
    <w:rsid w:val="00A701C9"/>
    <w:rsid w:val="00A94FFD"/>
    <w:rsid w:val="00AA58E5"/>
    <w:rsid w:val="00AB43B1"/>
    <w:rsid w:val="00AC704D"/>
    <w:rsid w:val="00AE5B89"/>
    <w:rsid w:val="00AE6F4A"/>
    <w:rsid w:val="00AF0D18"/>
    <w:rsid w:val="00B14E90"/>
    <w:rsid w:val="00B15DDA"/>
    <w:rsid w:val="00B2627C"/>
    <w:rsid w:val="00B635F3"/>
    <w:rsid w:val="00B708FC"/>
    <w:rsid w:val="00B72BCD"/>
    <w:rsid w:val="00B86B18"/>
    <w:rsid w:val="00B8737D"/>
    <w:rsid w:val="00BB2BB4"/>
    <w:rsid w:val="00BB2FFF"/>
    <w:rsid w:val="00BB687A"/>
    <w:rsid w:val="00BD5E45"/>
    <w:rsid w:val="00BE5460"/>
    <w:rsid w:val="00C054F0"/>
    <w:rsid w:val="00C15B00"/>
    <w:rsid w:val="00C16C78"/>
    <w:rsid w:val="00C226B9"/>
    <w:rsid w:val="00C25CDC"/>
    <w:rsid w:val="00C32D07"/>
    <w:rsid w:val="00C40ACD"/>
    <w:rsid w:val="00C51522"/>
    <w:rsid w:val="00C74129"/>
    <w:rsid w:val="00C83FA7"/>
    <w:rsid w:val="00C86896"/>
    <w:rsid w:val="00C92586"/>
    <w:rsid w:val="00C93AFD"/>
    <w:rsid w:val="00C95347"/>
    <w:rsid w:val="00CC0FBA"/>
    <w:rsid w:val="00CD33E0"/>
    <w:rsid w:val="00CE1261"/>
    <w:rsid w:val="00D064CA"/>
    <w:rsid w:val="00D06716"/>
    <w:rsid w:val="00D1234E"/>
    <w:rsid w:val="00D1332F"/>
    <w:rsid w:val="00D14496"/>
    <w:rsid w:val="00D157D5"/>
    <w:rsid w:val="00D251B4"/>
    <w:rsid w:val="00D26668"/>
    <w:rsid w:val="00D4157F"/>
    <w:rsid w:val="00D60AED"/>
    <w:rsid w:val="00D74288"/>
    <w:rsid w:val="00D76D8A"/>
    <w:rsid w:val="00D80925"/>
    <w:rsid w:val="00DA00F9"/>
    <w:rsid w:val="00DB6A05"/>
    <w:rsid w:val="00DB740F"/>
    <w:rsid w:val="00DC1765"/>
    <w:rsid w:val="00DC3B4D"/>
    <w:rsid w:val="00DD05A8"/>
    <w:rsid w:val="00DD10C0"/>
    <w:rsid w:val="00DD3102"/>
    <w:rsid w:val="00DD5E5E"/>
    <w:rsid w:val="00E00154"/>
    <w:rsid w:val="00E04D7B"/>
    <w:rsid w:val="00E25F01"/>
    <w:rsid w:val="00E3149A"/>
    <w:rsid w:val="00E34867"/>
    <w:rsid w:val="00E45363"/>
    <w:rsid w:val="00E460E5"/>
    <w:rsid w:val="00E47A84"/>
    <w:rsid w:val="00E96016"/>
    <w:rsid w:val="00EA2BF0"/>
    <w:rsid w:val="00EC67CD"/>
    <w:rsid w:val="00EE3380"/>
    <w:rsid w:val="00EE3B0D"/>
    <w:rsid w:val="00EF1502"/>
    <w:rsid w:val="00F05DA5"/>
    <w:rsid w:val="00F17C63"/>
    <w:rsid w:val="00F20B62"/>
    <w:rsid w:val="00F5586D"/>
    <w:rsid w:val="00F57A51"/>
    <w:rsid w:val="00F7028E"/>
    <w:rsid w:val="00F9365F"/>
    <w:rsid w:val="00F93CA3"/>
    <w:rsid w:val="00FB3FCA"/>
    <w:rsid w:val="00FC6567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DF14A"/>
  <w15:docId w15:val="{59BA691B-2F52-4EEA-AAEE-4ED7DB4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34E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yperlink">
    <w:name w:val="hyperlink"/>
    <w:basedOn w:val="a0"/>
    <w:rsid w:val="0010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7049D7EF-B64A-4EA1-94E2-38A8E0AFFA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PlehanovaO</dc:creator>
  <cp:lastModifiedBy>User</cp:lastModifiedBy>
  <cp:revision>2</cp:revision>
  <cp:lastPrinted>2024-03-13T10:40:00Z</cp:lastPrinted>
  <dcterms:created xsi:type="dcterms:W3CDTF">2024-03-20T14:03:00Z</dcterms:created>
  <dcterms:modified xsi:type="dcterms:W3CDTF">2024-03-20T14:03:00Z</dcterms:modified>
</cp:coreProperties>
</file>